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5B" w:rsidRDefault="0055105B" w:rsidP="005510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55105B" w:rsidRPr="0055105B" w:rsidRDefault="0055105B" w:rsidP="0001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5105B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55105B" w:rsidRPr="0055105B" w:rsidRDefault="0055105B" w:rsidP="00015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5105B">
        <w:rPr>
          <w:rFonts w:ascii="Times New Roman" w:hAnsi="Times New Roman" w:cs="Times New Roman"/>
          <w:b/>
          <w:bCs/>
          <w:sz w:val="30"/>
          <w:szCs w:val="30"/>
        </w:rPr>
        <w:t>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</w:t>
      </w:r>
      <w:r>
        <w:rPr>
          <w:rFonts w:ascii="Times New Roman" w:hAnsi="Times New Roman" w:cs="Times New Roman"/>
          <w:b/>
          <w:bCs/>
          <w:sz w:val="30"/>
          <w:szCs w:val="30"/>
        </w:rPr>
        <w:t>, УТВЕРЖДЕННОЕ ПОСТАНОВЛЕНИЕМ СОВЕТА МИНИСТРОВ РЕСПУБЛИКИ БЕЛАРУСЬ ОТ 12.06.2014 № 571</w:t>
      </w:r>
    </w:p>
    <w:p w:rsidR="0055105B" w:rsidRDefault="0055105B" w:rsidP="005510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55105B" w:rsidRPr="0055105B" w:rsidRDefault="0055105B" w:rsidP="005510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55105B">
        <w:rPr>
          <w:rFonts w:ascii="Times New Roman" w:hAnsi="Times New Roman" w:cs="Times New Roman"/>
          <w:b/>
          <w:bCs/>
          <w:sz w:val="30"/>
          <w:szCs w:val="30"/>
        </w:rPr>
        <w:t>ГЛАВА 8</w:t>
      </w:r>
    </w:p>
    <w:p w:rsidR="0055105B" w:rsidRDefault="0055105B" w:rsidP="00551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5105B">
        <w:rPr>
          <w:rFonts w:ascii="Times New Roman" w:hAnsi="Times New Roman" w:cs="Times New Roman"/>
          <w:b/>
          <w:bCs/>
          <w:sz w:val="30"/>
          <w:szCs w:val="30"/>
        </w:rPr>
        <w:t>ПЛАТА ЗА УСЛУГИ ТЕПЛОСНАБЖЕНИЯ</w:t>
      </w:r>
    </w:p>
    <w:p w:rsidR="0055105B" w:rsidRPr="0055105B" w:rsidRDefault="0055105B" w:rsidP="00551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5105B" w:rsidRPr="0055105B" w:rsidRDefault="0055105B" w:rsidP="00551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105B">
        <w:rPr>
          <w:rFonts w:ascii="Times New Roman" w:hAnsi="Times New Roman" w:cs="Times New Roman"/>
          <w:sz w:val="30"/>
          <w:szCs w:val="30"/>
        </w:rPr>
        <w:t>40. Плата за услуги теплоснабжения жилых, встроенных (пристроенных) нежилых помещений многоквартирного жилого дома, оборудованных приборами индивидуального учета расхода тепловой энергии или распределителями тепла на отопительных приборах, производится в соответствии с договорными отношениями между исполнителями и плательщиками жилищно-коммунальных услуг исходя из фактического потребления тепловой энергии и соответствующих тарифов.</w:t>
      </w:r>
    </w:p>
    <w:p w:rsidR="0055105B" w:rsidRPr="0055105B" w:rsidRDefault="0055105B" w:rsidP="00551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105B">
        <w:rPr>
          <w:rFonts w:ascii="Times New Roman" w:hAnsi="Times New Roman" w:cs="Times New Roman"/>
          <w:sz w:val="30"/>
          <w:szCs w:val="30"/>
        </w:rPr>
        <w:t>Расчеты за потребленную тепловую энергию в жилых помещениях, находящихся в многоквартирных жилых домах, оборудованных приборами индивидуального учета расхода тепловой энергии или распределителями тепла на отопительных приборах, введенных в эксплуатацию после 1 января 2018 г., производятся по показаниям данных приборов с учетом расхода тепловой энергии на отопление вспомогательных помещений.</w:t>
      </w:r>
    </w:p>
    <w:p w:rsidR="0055105B" w:rsidRPr="0055105B" w:rsidRDefault="0055105B" w:rsidP="00551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105B">
        <w:rPr>
          <w:rFonts w:ascii="Times New Roman" w:hAnsi="Times New Roman" w:cs="Times New Roman"/>
          <w:sz w:val="30"/>
          <w:szCs w:val="30"/>
        </w:rPr>
        <w:t>Плательщикам жилищно-коммунальных услуг в жилых помещениях, находящихся в многоквартирных жилых домах, введенных в эксплуатацию до 1 января 2018 г. и оборудованных приборами индивидуального учета расхода тепловой энергии или распределителями тепла на отопительных приборах, начавшим осуществлять расчеты за потребленную тепловую энергию по показаниям этих приборов после 1 июля 2018 г., в течение 3 лет с даты начала осуществления таких расчетов предоставляется 5-процентная скидка с тарифов на тепловую энергию, установленных в соответствии с законодательством.</w:t>
      </w:r>
    </w:p>
    <w:p w:rsidR="0055105B" w:rsidRPr="0055105B" w:rsidRDefault="0055105B" w:rsidP="00551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5105B">
        <w:rPr>
          <w:rFonts w:ascii="Times New Roman" w:hAnsi="Times New Roman" w:cs="Times New Roman"/>
          <w:b/>
          <w:sz w:val="30"/>
          <w:szCs w:val="30"/>
        </w:rPr>
        <w:t xml:space="preserve">Плательщики жилищно-коммунальных услуг, установившие приборы индивидуального учета расхода тепловой энергии или распределители тепла на всех отопительных приборах жилого помещения, находящегося в многоквартирном жилом доме, за счет собственных средств, рассчитываются за тепловую энергию, потребленную в данных жилых помещениях, в течение 3 лет с даты начала осуществления таких расчетов на основе показаний этих приборов с 10-процентной скидкой с тарифов, установленных в соответствии с законодательством. Данная </w:t>
      </w:r>
      <w:r w:rsidRPr="0055105B">
        <w:rPr>
          <w:rFonts w:ascii="Times New Roman" w:hAnsi="Times New Roman" w:cs="Times New Roman"/>
          <w:b/>
          <w:sz w:val="30"/>
          <w:szCs w:val="30"/>
        </w:rPr>
        <w:lastRenderedPageBreak/>
        <w:t>скидка сохраняется в случае смены плательщика жилищно-коммунальных услуг.</w:t>
      </w:r>
    </w:p>
    <w:p w:rsidR="0055105B" w:rsidRPr="0055105B" w:rsidRDefault="0055105B" w:rsidP="00551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105B">
        <w:rPr>
          <w:rFonts w:ascii="Times New Roman" w:hAnsi="Times New Roman" w:cs="Times New Roman"/>
          <w:sz w:val="30"/>
          <w:szCs w:val="30"/>
        </w:rPr>
        <w:t>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(или) нежилых помещениях в многоквартирных жилых домах определяется Министерством жилищно-коммунального хозяйства.</w:t>
      </w:r>
    </w:p>
    <w:p w:rsidR="00190823" w:rsidRPr="0055105B" w:rsidRDefault="00190823" w:rsidP="005510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90823" w:rsidRPr="0055105B" w:rsidSect="0055105B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5B"/>
    <w:rsid w:val="00015FE2"/>
    <w:rsid w:val="00190823"/>
    <w:rsid w:val="0055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3B5BB-D4D5-4EAC-8542-5B00E332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Царик Лариса Казимировна</dc:creator>
  <cp:keywords/>
  <dc:description/>
  <cp:lastModifiedBy>Царик Лариса Казимировна</cp:lastModifiedBy>
  <cp:revision>2</cp:revision>
  <dcterms:created xsi:type="dcterms:W3CDTF">2021-11-11T07:28:00Z</dcterms:created>
  <dcterms:modified xsi:type="dcterms:W3CDTF">2021-11-11T07:39:00Z</dcterms:modified>
</cp:coreProperties>
</file>